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AAF" w:rsidP="00DF1AAF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C04C08">
        <w:t>05-0789/2607/2025</w:t>
      </w:r>
      <w:r>
        <w:rPr>
          <w:bCs/>
        </w:rPr>
        <w:t xml:space="preserve">  </w:t>
      </w:r>
    </w:p>
    <w:p w:rsid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jc w:val="center"/>
        <w:rPr>
          <w:bCs/>
          <w:sz w:val="28"/>
          <w:szCs w:val="28"/>
          <w:lang w:val="x-none"/>
        </w:rPr>
      </w:pPr>
      <w:r w:rsidRPr="00DF1AAF">
        <w:rPr>
          <w:bCs/>
          <w:sz w:val="28"/>
          <w:szCs w:val="28"/>
          <w:lang w:val="x-none"/>
        </w:rPr>
        <w:t>ПОСТАНОВЛЕНИЕ</w:t>
      </w:r>
    </w:p>
    <w:p w:rsidR="00DF1AAF" w:rsidRP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rPr>
          <w:bCs/>
          <w:sz w:val="28"/>
          <w:szCs w:val="28"/>
        </w:rPr>
      </w:pPr>
      <w:r w:rsidRPr="00DF1AAF">
        <w:rPr>
          <w:bCs/>
          <w:sz w:val="28"/>
          <w:szCs w:val="28"/>
          <w:lang w:val="x-none"/>
        </w:rPr>
        <w:t>город Сургут</w:t>
      </w:r>
      <w:r w:rsidRPr="00DF1AAF">
        <w:rPr>
          <w:bCs/>
          <w:sz w:val="28"/>
          <w:szCs w:val="28"/>
        </w:rPr>
        <w:t xml:space="preserve">                                                                </w:t>
      </w:r>
      <w:r w:rsidR="00C04C08">
        <w:rPr>
          <w:bCs/>
          <w:sz w:val="28"/>
          <w:szCs w:val="28"/>
        </w:rPr>
        <w:t xml:space="preserve">                  </w:t>
      </w:r>
      <w:r w:rsidRPr="00DF1AAF">
        <w:rPr>
          <w:bCs/>
          <w:sz w:val="28"/>
          <w:szCs w:val="28"/>
        </w:rPr>
        <w:t xml:space="preserve">        </w:t>
      </w:r>
      <w:r w:rsidR="00C04C08">
        <w:rPr>
          <w:sz w:val="28"/>
          <w:szCs w:val="28"/>
        </w:rPr>
        <w:t>03.09.2025</w:t>
      </w:r>
      <w:r w:rsidRPr="00DF1AAF">
        <w:rPr>
          <w:bCs/>
          <w:sz w:val="28"/>
          <w:szCs w:val="28"/>
        </w:rPr>
        <w:t xml:space="preserve">                                                                           </w:t>
      </w:r>
    </w:p>
    <w:p w:rsidR="00DF1AAF" w:rsidRPr="00DF1AAF" w:rsidP="00DF1AAF">
      <w:pPr>
        <w:rPr>
          <w:bCs/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bCs/>
          <w:sz w:val="28"/>
          <w:szCs w:val="28"/>
        </w:rPr>
      </w:pPr>
      <w:r w:rsidRPr="00DF1AAF">
        <w:rPr>
          <w:bCs/>
          <w:sz w:val="28"/>
          <w:szCs w:val="28"/>
        </w:rPr>
        <w:t xml:space="preserve">Мировой судья судебного участка № 7 </w:t>
      </w:r>
      <w:r w:rsidRPr="00DF1AAF">
        <w:rPr>
          <w:bCs/>
          <w:sz w:val="28"/>
          <w:szCs w:val="28"/>
        </w:rPr>
        <w:t>Сургутского</w:t>
      </w:r>
      <w:r w:rsidRPr="00DF1AAF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DF1AAF">
        <w:rPr>
          <w:bCs/>
          <w:sz w:val="28"/>
          <w:szCs w:val="28"/>
        </w:rPr>
        <w:t>каб</w:t>
      </w:r>
      <w:r w:rsidRPr="00DF1AAF">
        <w:rPr>
          <w:bCs/>
          <w:sz w:val="28"/>
          <w:szCs w:val="28"/>
        </w:rPr>
        <w:t xml:space="preserve">. 203,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C04C08">
        <w:rPr>
          <w:sz w:val="28"/>
          <w:szCs w:val="28"/>
        </w:rPr>
        <w:t>05-0789/2607/2025</w:t>
      </w:r>
      <w:r w:rsidRPr="00DF1AAF">
        <w:rPr>
          <w:b/>
          <w:sz w:val="28"/>
          <w:szCs w:val="28"/>
        </w:rPr>
        <w:t xml:space="preserve"> </w:t>
      </w:r>
      <w:r w:rsidRPr="00DF1AAF">
        <w:rPr>
          <w:sz w:val="28"/>
          <w:szCs w:val="28"/>
        </w:rPr>
        <w:t xml:space="preserve">в отношении должностного лица – </w:t>
      </w:r>
      <w:r w:rsidR="00C04C08">
        <w:rPr>
          <w:sz w:val="28"/>
          <w:szCs w:val="28"/>
        </w:rPr>
        <w:t>директора общества с ограниченной ответственностью "</w:t>
      </w:r>
      <w:r w:rsidR="00C04C08">
        <w:rPr>
          <w:sz w:val="28"/>
          <w:szCs w:val="28"/>
        </w:rPr>
        <w:t>Спецтранспроект</w:t>
      </w:r>
      <w:r w:rsidR="00C04C08">
        <w:rPr>
          <w:sz w:val="28"/>
          <w:szCs w:val="28"/>
        </w:rPr>
        <w:t>"</w:t>
      </w:r>
      <w:r w:rsidRPr="00DF1AAF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Эскендаровой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Месмер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Мустафаевны</w:t>
      </w:r>
      <w:r w:rsidRPr="006A24F7" w:rsidR="006A24F7">
        <w:rPr>
          <w:sz w:val="28"/>
          <w:szCs w:val="28"/>
        </w:rPr>
        <w:t>…….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УСТАНОВИЛ: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20.05.2025, 20.05.2025</w:t>
      </w:r>
      <w:r w:rsidRPr="00DF1AAF">
        <w:rPr>
          <w:sz w:val="28"/>
          <w:szCs w:val="28"/>
        </w:rPr>
        <w:t xml:space="preserve"> </w:t>
      </w:r>
      <w:r>
        <w:rPr>
          <w:sz w:val="28"/>
          <w:szCs w:val="28"/>
        </w:rPr>
        <w:t>Эскендарова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Месмер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Мустафаевна</w:t>
      </w:r>
      <w:r w:rsidRPr="00DF1AAF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>директором общества с ограниченной ответственностью "</w:t>
      </w:r>
      <w:r>
        <w:rPr>
          <w:sz w:val="28"/>
          <w:szCs w:val="28"/>
        </w:rPr>
        <w:t>Спецтранспроект</w:t>
      </w:r>
      <w:r>
        <w:rPr>
          <w:sz w:val="28"/>
          <w:szCs w:val="28"/>
        </w:rPr>
        <w:t>"</w:t>
      </w:r>
      <w:r w:rsidRPr="00DF1AAF">
        <w:rPr>
          <w:sz w:val="28"/>
          <w:szCs w:val="28"/>
        </w:rPr>
        <w:t xml:space="preserve"> (далее – общество) </w:t>
      </w:r>
      <w:r w:rsidRPr="00DF1AAF">
        <w:rPr>
          <w:color w:val="FF0000"/>
          <w:sz w:val="28"/>
          <w:szCs w:val="28"/>
        </w:rPr>
        <w:t>не предоставил</w:t>
      </w:r>
      <w:r>
        <w:rPr>
          <w:color w:val="FF0000"/>
          <w:sz w:val="28"/>
          <w:szCs w:val="28"/>
        </w:rPr>
        <w:t>а</w:t>
      </w:r>
      <w:r w:rsidRPr="00DF1AAF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</w:t>
      </w:r>
      <w:r w:rsidRPr="00DF1AAF">
        <w:rPr>
          <w:sz w:val="28"/>
          <w:szCs w:val="28"/>
        </w:rPr>
        <w:t>п.п</w:t>
      </w:r>
      <w:r w:rsidRPr="00DF1AAF">
        <w:rPr>
          <w:sz w:val="28"/>
          <w:szCs w:val="28"/>
        </w:rPr>
        <w:t>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Эскендарова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Месмер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Мустафаевна</w:t>
      </w:r>
      <w:r w:rsidRPr="00DF1AAF">
        <w:rPr>
          <w:color w:val="FF0000"/>
          <w:sz w:val="28"/>
          <w:szCs w:val="28"/>
        </w:rPr>
        <w:t xml:space="preserve"> о времени и месте судебного заседания извещен</w:t>
      </w:r>
      <w:r>
        <w:rPr>
          <w:color w:val="FF0000"/>
          <w:sz w:val="28"/>
          <w:szCs w:val="28"/>
        </w:rPr>
        <w:t>а</w:t>
      </w:r>
      <w:r w:rsidRPr="00DF1AAF">
        <w:rPr>
          <w:color w:val="FF0000"/>
          <w:sz w:val="28"/>
          <w:szCs w:val="28"/>
        </w:rPr>
        <w:t xml:space="preserve">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 w:rsidRPr="00DF1AAF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Юридический адрес общества: </w:t>
      </w:r>
      <w:r w:rsidR="00C04C08">
        <w:rPr>
          <w:sz w:val="28"/>
          <w:szCs w:val="28"/>
        </w:rPr>
        <w:t>ХМАО-Югра, г. Сургут, ул. 30 лет Победы, д.44 А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</w:t>
      </w:r>
      <w:r w:rsidRPr="00DF1AAF">
        <w:rPr>
          <w:sz w:val="28"/>
          <w:szCs w:val="28"/>
        </w:rPr>
        <w:t>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DF1AAF">
        <w:rPr>
          <w:iCs/>
          <w:sz w:val="28"/>
          <w:szCs w:val="28"/>
        </w:rPr>
        <w:t>ст</w:t>
      </w:r>
      <w:r w:rsidRPr="00DF1AAF">
        <w:rPr>
          <w:sz w:val="28"/>
          <w:szCs w:val="28"/>
        </w:rPr>
        <w:t xml:space="preserve">. </w:t>
      </w:r>
      <w:r w:rsidRPr="00DF1AAF">
        <w:rPr>
          <w:iCs/>
          <w:sz w:val="28"/>
          <w:szCs w:val="28"/>
        </w:rPr>
        <w:t>15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33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2</w:t>
      </w:r>
      <w:r w:rsidRPr="00DF1AAF">
        <w:rPr>
          <w:sz w:val="28"/>
          <w:szCs w:val="28"/>
        </w:rPr>
        <w:t xml:space="preserve">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C04C08">
        <w:rPr>
          <w:color w:val="FF0000"/>
          <w:sz w:val="28"/>
          <w:szCs w:val="28"/>
        </w:rPr>
        <w:t>Эскендарова</w:t>
      </w:r>
      <w:r w:rsidR="00C04C08">
        <w:rPr>
          <w:color w:val="FF0000"/>
          <w:sz w:val="28"/>
          <w:szCs w:val="28"/>
        </w:rPr>
        <w:t xml:space="preserve"> М.М.</w:t>
      </w:r>
      <w:r w:rsidRPr="00DF1AAF">
        <w:rPr>
          <w:sz w:val="28"/>
          <w:szCs w:val="28"/>
        </w:rPr>
        <w:t xml:space="preserve"> представил</w:t>
      </w:r>
      <w:r w:rsidR="00C04C08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(Договор ГПХ) в нарушение установленных сроков только </w:t>
      </w:r>
      <w:r w:rsidRPr="00C04C08" w:rsidR="00C04C08">
        <w:rPr>
          <w:color w:val="FF0000"/>
          <w:sz w:val="28"/>
          <w:szCs w:val="28"/>
        </w:rPr>
        <w:t>30</w:t>
      </w:r>
      <w:r w:rsidRPr="00C04C08">
        <w:rPr>
          <w:color w:val="FF0000"/>
          <w:sz w:val="28"/>
          <w:szCs w:val="28"/>
        </w:rPr>
        <w:t>.</w:t>
      </w:r>
      <w:r w:rsidRPr="00DF1AAF">
        <w:rPr>
          <w:color w:val="FF0000"/>
          <w:sz w:val="28"/>
          <w:szCs w:val="28"/>
        </w:rPr>
        <w:t>0</w:t>
      </w:r>
      <w:r w:rsidR="00C04C08">
        <w:rPr>
          <w:color w:val="FF0000"/>
          <w:sz w:val="28"/>
          <w:szCs w:val="28"/>
        </w:rPr>
        <w:t>5</w:t>
      </w:r>
      <w:r w:rsidRPr="00DF1AAF">
        <w:rPr>
          <w:color w:val="FF0000"/>
          <w:sz w:val="28"/>
          <w:szCs w:val="28"/>
        </w:rPr>
        <w:t>.202</w:t>
      </w:r>
      <w:r w:rsidR="00751351">
        <w:rPr>
          <w:color w:val="FF0000"/>
          <w:sz w:val="28"/>
          <w:szCs w:val="28"/>
        </w:rPr>
        <w:t>5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Как следует из выписки из ЕГРЮЛ, </w:t>
      </w:r>
      <w:r w:rsidRPr="00DF1AAF">
        <w:rPr>
          <w:sz w:val="28"/>
          <w:szCs w:val="28"/>
        </w:rPr>
        <w:t>лицом</w:t>
      </w:r>
      <w:r w:rsidRPr="00DF1AAF">
        <w:rPr>
          <w:sz w:val="28"/>
          <w:szCs w:val="28"/>
        </w:rPr>
        <w:t xml:space="preserve"> представляющим общество без доверенности является руководитель </w:t>
      </w:r>
      <w:r w:rsidR="00C04C08">
        <w:rPr>
          <w:sz w:val="28"/>
          <w:szCs w:val="28"/>
        </w:rPr>
        <w:t>Эскендарова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Месмер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Мустафаевна</w:t>
      </w:r>
      <w:r w:rsidRPr="00DF1AAF">
        <w:rPr>
          <w:sz w:val="28"/>
          <w:szCs w:val="28"/>
        </w:rPr>
        <w:t>, который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Изучив представленные материалы дела, суд считает, что вина              должностного лица </w:t>
      </w:r>
      <w:r w:rsidR="00C04C08">
        <w:rPr>
          <w:sz w:val="28"/>
          <w:szCs w:val="28"/>
        </w:rPr>
        <w:t>Эскендаровой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Месмер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Мустафаевны</w:t>
      </w:r>
      <w:r w:rsidRPr="00DF1AAF">
        <w:rPr>
          <w:sz w:val="28"/>
          <w:szCs w:val="28"/>
        </w:rPr>
        <w:t xml:space="preserve"> в совершении инкриминируемого правонарушения установлена и подтверждается </w:t>
      </w:r>
      <w:r w:rsidRPr="00DF1AAF">
        <w:rPr>
          <w:sz w:val="28"/>
          <w:szCs w:val="28"/>
        </w:rPr>
        <w:t>совокупностью исследованных в судебном заседании следующих доказательств: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протоколом об административном правонарушении № </w:t>
      </w:r>
      <w:r w:rsidR="00C04C08">
        <w:rPr>
          <w:sz w:val="28"/>
          <w:szCs w:val="28"/>
        </w:rPr>
        <w:t>3408/2025 от 07.07.2025</w:t>
      </w:r>
      <w:r w:rsidRPr="00DF1AAF">
        <w:rPr>
          <w:sz w:val="28"/>
          <w:szCs w:val="28"/>
        </w:rPr>
        <w:t>, в котором изложены обстоятельства совершения правонарушения;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C04C08">
        <w:rPr>
          <w:sz w:val="28"/>
          <w:szCs w:val="28"/>
        </w:rPr>
        <w:t>Эскендарова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Месмер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Мустафаевна</w:t>
      </w:r>
      <w:r w:rsidRPr="00DF1AAF">
        <w:rPr>
          <w:sz w:val="28"/>
          <w:szCs w:val="28"/>
        </w:rPr>
        <w:t xml:space="preserve"> предоставил</w:t>
      </w:r>
      <w:r w:rsidR="00C04C08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с нарушением установленного срока;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выпиской из Единого государственного реестра юридических лиц;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и другими материалами дела.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Действия должностного лица – </w:t>
      </w:r>
      <w:r w:rsidR="00C04C08">
        <w:rPr>
          <w:sz w:val="28"/>
          <w:szCs w:val="28"/>
        </w:rPr>
        <w:t>директора общества с ограниченной ответственностью "</w:t>
      </w:r>
      <w:r w:rsidR="00C04C08">
        <w:rPr>
          <w:sz w:val="28"/>
          <w:szCs w:val="28"/>
        </w:rPr>
        <w:t>Спецтранспроект</w:t>
      </w:r>
      <w:r w:rsidR="00C04C08">
        <w:rPr>
          <w:sz w:val="28"/>
          <w:szCs w:val="28"/>
        </w:rPr>
        <w:t>"</w:t>
      </w:r>
      <w:r w:rsidRPr="00DF1AAF">
        <w:rPr>
          <w:color w:val="FF0000"/>
          <w:sz w:val="28"/>
          <w:szCs w:val="28"/>
        </w:rPr>
        <w:t xml:space="preserve"> </w:t>
      </w:r>
      <w:r w:rsidR="00C04C08">
        <w:rPr>
          <w:sz w:val="28"/>
          <w:szCs w:val="28"/>
        </w:rPr>
        <w:t>Эскендаровой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Месмер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Мустафаевны</w:t>
      </w:r>
      <w:r w:rsidRPr="00DF1AAF">
        <w:rPr>
          <w:sz w:val="28"/>
          <w:szCs w:val="28"/>
        </w:rPr>
        <w:t xml:space="preserve"> мировой судья квалифицирует по ч. 1 ст. 15.33.2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DF1AAF">
        <w:rPr>
          <w:bCs/>
          <w:color w:val="FF0000"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DF1AAF">
        <w:rPr>
          <w:bCs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DF1AAF">
        <w:rPr>
          <w:color w:val="FF0000"/>
          <w:sz w:val="28"/>
          <w:szCs w:val="28"/>
        </w:rPr>
        <w:t>отсутствие смягчающих и отягчающих обстоятельств</w:t>
      </w:r>
      <w:r w:rsidRPr="00DF1AAF">
        <w:rPr>
          <w:sz w:val="28"/>
          <w:szCs w:val="28"/>
        </w:rPr>
        <w:t>, а поэтому, руководствуясь нормами КоАП РФ, считает возможным назначить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ч. 1 ст. 15.33.2 КоАП РФ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ПОСТАНОВИЛ: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Должностное лицо – </w:t>
      </w:r>
      <w:r w:rsidR="00C04C08">
        <w:rPr>
          <w:sz w:val="28"/>
          <w:szCs w:val="28"/>
        </w:rPr>
        <w:t>директора общества с ограниченной ответственностью "</w:t>
      </w:r>
      <w:r w:rsidR="00C04C08">
        <w:rPr>
          <w:sz w:val="28"/>
          <w:szCs w:val="28"/>
        </w:rPr>
        <w:t>Спецтранспроект</w:t>
      </w:r>
      <w:r w:rsidR="00C04C08">
        <w:rPr>
          <w:sz w:val="28"/>
          <w:szCs w:val="28"/>
        </w:rPr>
        <w:t>"</w:t>
      </w:r>
      <w:r w:rsidRPr="00DF1AAF">
        <w:rPr>
          <w:color w:val="FF0000"/>
          <w:sz w:val="28"/>
          <w:szCs w:val="28"/>
        </w:rPr>
        <w:t xml:space="preserve"> </w:t>
      </w:r>
      <w:r w:rsidR="00C04C08">
        <w:rPr>
          <w:sz w:val="28"/>
          <w:szCs w:val="28"/>
        </w:rPr>
        <w:t>Эскендарову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Месмер</w:t>
      </w:r>
      <w:r w:rsidR="00C04C08">
        <w:rPr>
          <w:sz w:val="28"/>
          <w:szCs w:val="28"/>
        </w:rPr>
        <w:t xml:space="preserve"> </w:t>
      </w:r>
      <w:r w:rsidR="00C04C08">
        <w:rPr>
          <w:sz w:val="28"/>
          <w:szCs w:val="28"/>
        </w:rPr>
        <w:t>Мустафаевну</w:t>
      </w:r>
      <w:r w:rsidRPr="00DF1AAF">
        <w:rPr>
          <w:sz w:val="28"/>
          <w:szCs w:val="28"/>
        </w:rPr>
        <w:t xml:space="preserve"> признать виновн</w:t>
      </w:r>
      <w:r w:rsidR="00C04C08">
        <w:rPr>
          <w:sz w:val="28"/>
          <w:szCs w:val="28"/>
        </w:rPr>
        <w:t>ой</w:t>
      </w:r>
      <w:r w:rsidRPr="00DF1AAF">
        <w:rPr>
          <w:sz w:val="28"/>
          <w:szCs w:val="28"/>
        </w:rPr>
        <w:t xml:space="preserve"> в совершении административного правонарушения, </w:t>
      </w:r>
      <w:r w:rsidRPr="00DF1AAF">
        <w:rPr>
          <w:sz w:val="28"/>
          <w:szCs w:val="28"/>
        </w:rPr>
        <w:t>предусмотренного ч. 1 ст. 15.33.2 КоАП РФ и назначить наказание в виде штрафа в размере 300 (трехсот) рублей.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Постановление может быть обжаловано в течение 10 </w:t>
      </w:r>
      <w:r w:rsidR="00751351">
        <w:rPr>
          <w:sz w:val="28"/>
          <w:szCs w:val="28"/>
        </w:rPr>
        <w:t>дней</w:t>
      </w:r>
      <w:r w:rsidRPr="00DF1AAF">
        <w:rPr>
          <w:sz w:val="28"/>
          <w:szCs w:val="28"/>
        </w:rPr>
        <w:t xml:space="preserve"> со дня вручения или получения копии постановления в </w:t>
      </w:r>
      <w:r w:rsidRPr="00DF1AAF">
        <w:rPr>
          <w:sz w:val="28"/>
          <w:szCs w:val="28"/>
        </w:rPr>
        <w:t>Сургутский</w:t>
      </w:r>
      <w:r w:rsidRPr="00DF1AAF">
        <w:rPr>
          <w:sz w:val="28"/>
          <w:szCs w:val="28"/>
        </w:rPr>
        <w:t xml:space="preserve"> городской суд </w:t>
      </w:r>
      <w:r w:rsidRPr="00DF1AAF">
        <w:rPr>
          <w:sz w:val="28"/>
          <w:szCs w:val="28"/>
        </w:rPr>
        <w:t>через мирового судью</w:t>
      </w:r>
      <w:r w:rsidRPr="00DF1AAF">
        <w:rPr>
          <w:sz w:val="28"/>
          <w:szCs w:val="28"/>
        </w:rPr>
        <w:t xml:space="preserve"> судебного участка № 7 </w:t>
      </w:r>
      <w:r w:rsidRPr="00DF1AAF">
        <w:rPr>
          <w:sz w:val="28"/>
          <w:szCs w:val="28"/>
        </w:rPr>
        <w:t>Сургутского</w:t>
      </w:r>
      <w:r w:rsidRPr="00DF1AAF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Копия верна 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>
        <w:rPr>
          <w:sz w:val="28"/>
          <w:szCs w:val="28"/>
        </w:rPr>
        <w:t>03.09.2025</w:t>
      </w: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2"/>
          <w:szCs w:val="22"/>
        </w:rPr>
      </w:pPr>
      <w:r w:rsidRPr="00DF1AAF">
        <w:rPr>
          <w:sz w:val="22"/>
          <w:szCs w:val="22"/>
          <w:lang w:val="x-none"/>
        </w:rPr>
        <w:t xml:space="preserve">Подлинный документ хранится в деле № </w:t>
      </w:r>
      <w:r w:rsidR="00C04C08">
        <w:rPr>
          <w:sz w:val="22"/>
          <w:szCs w:val="22"/>
        </w:rPr>
        <w:t>05-0789/2607/2025</w:t>
      </w:r>
    </w:p>
    <w:p w:rsidR="00DF1AAF" w:rsidRPr="00DF1AAF" w:rsidP="00DF1AAF">
      <w:pPr>
        <w:rPr>
          <w:sz w:val="28"/>
          <w:szCs w:val="28"/>
        </w:rPr>
      </w:pPr>
      <w:r w:rsidRPr="00DF1AAF"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C04C08">
        <w:rPr>
          <w:sz w:val="22"/>
          <w:szCs w:val="22"/>
          <w:lang w:val="x-none"/>
        </w:rPr>
        <w:t>03.09.2025</w:t>
      </w:r>
    </w:p>
    <w:p w:rsidR="00DF1AAF" w:rsidRPr="00DF1AAF" w:rsidP="00DF1AAF">
      <w:pPr>
        <w:rPr>
          <w:sz w:val="28"/>
          <w:szCs w:val="28"/>
          <w:lang w:val="x-none"/>
        </w:rPr>
      </w:pPr>
      <w:r w:rsidRPr="00DF1AAF">
        <w:rPr>
          <w:sz w:val="28"/>
          <w:szCs w:val="28"/>
          <w:lang w:val="x-none"/>
        </w:rPr>
        <w:t xml:space="preserve"> </w:t>
      </w:r>
    </w:p>
    <w:p w:rsidR="001423AC" w:rsidP="001423A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ИНН 8601002078 КПП 860101001 БИК ТОФК 007162163                   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Сургутский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р-н)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</w:p>
    <w:p w:rsidR="001423AC" w:rsidP="001423AC">
      <w:pPr>
        <w:jc w:val="both"/>
        <w:rPr>
          <w:sz w:val="22"/>
          <w:szCs w:val="22"/>
        </w:rPr>
      </w:pPr>
      <w:r>
        <w:rPr>
          <w:sz w:val="22"/>
          <w:szCs w:val="22"/>
        </w:rPr>
        <w:t>КБК- 7971160123006000</w:t>
      </w:r>
      <w:r w:rsidR="00EC149A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4C7C91" w:rsidP="001423AC">
      <w:pPr>
        <w:jc w:val="both"/>
        <w:rPr>
          <w:sz w:val="22"/>
          <w:szCs w:val="22"/>
        </w:rPr>
      </w:pPr>
    </w:p>
    <w:p w:rsidR="004C7C91" w:rsidRPr="004C7C91" w:rsidP="001423AC">
      <w:pPr>
        <w:jc w:val="both"/>
        <w:rPr>
          <w:b/>
          <w:sz w:val="22"/>
          <w:szCs w:val="22"/>
          <w:u w:val="single"/>
        </w:rPr>
      </w:pPr>
      <w:r w:rsidRPr="004C7C91">
        <w:rPr>
          <w:b/>
          <w:sz w:val="22"/>
          <w:szCs w:val="22"/>
          <w:u w:val="single"/>
        </w:rPr>
        <w:t>УИН -</w:t>
      </w:r>
      <w:r w:rsidR="00C04C08">
        <w:rPr>
          <w:b/>
          <w:sz w:val="22"/>
          <w:szCs w:val="22"/>
          <w:u w:val="single"/>
        </w:rPr>
        <w:t xml:space="preserve"> 79702700000000306494</w:t>
      </w:r>
    </w:p>
    <w:p w:rsidR="004C7C91" w:rsidP="001423AC">
      <w:pPr>
        <w:jc w:val="both"/>
        <w:rPr>
          <w:sz w:val="22"/>
          <w:szCs w:val="22"/>
        </w:rPr>
      </w:pPr>
    </w:p>
    <w:p w:rsidR="001423AC" w:rsidP="001423A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423AC" w:rsidP="001423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</w:t>
      </w:r>
      <w:r>
        <w:rPr>
          <w:sz w:val="22"/>
          <w:szCs w:val="22"/>
        </w:rPr>
        <w:t>каб</w:t>
      </w:r>
      <w:r>
        <w:rPr>
          <w:sz w:val="22"/>
          <w:szCs w:val="22"/>
        </w:rPr>
        <w:t xml:space="preserve">. 214. </w:t>
      </w:r>
    </w:p>
    <w:p w:rsidR="00ED0A79" w:rsidRPr="00DF1AAF" w:rsidP="00E70851">
      <w:pPr>
        <w:rPr>
          <w:sz w:val="28"/>
          <w:szCs w:val="28"/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423AC"/>
    <w:rsid w:val="00153A2B"/>
    <w:rsid w:val="00166B61"/>
    <w:rsid w:val="00172840"/>
    <w:rsid w:val="00197FCE"/>
    <w:rsid w:val="001A5FA9"/>
    <w:rsid w:val="001C289B"/>
    <w:rsid w:val="00207961"/>
    <w:rsid w:val="00227BF9"/>
    <w:rsid w:val="00241631"/>
    <w:rsid w:val="002470BE"/>
    <w:rsid w:val="0025772E"/>
    <w:rsid w:val="00275812"/>
    <w:rsid w:val="002A212B"/>
    <w:rsid w:val="002A2292"/>
    <w:rsid w:val="002A71E9"/>
    <w:rsid w:val="002C588C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B7747"/>
    <w:rsid w:val="004C7C91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4F7"/>
    <w:rsid w:val="006A2FD4"/>
    <w:rsid w:val="006B368C"/>
    <w:rsid w:val="006F220C"/>
    <w:rsid w:val="0071240F"/>
    <w:rsid w:val="00715FAC"/>
    <w:rsid w:val="00717EEC"/>
    <w:rsid w:val="007432DE"/>
    <w:rsid w:val="00751351"/>
    <w:rsid w:val="00754B91"/>
    <w:rsid w:val="007570F5"/>
    <w:rsid w:val="00780C43"/>
    <w:rsid w:val="00781C06"/>
    <w:rsid w:val="007B04CD"/>
    <w:rsid w:val="007D1A54"/>
    <w:rsid w:val="007E79E0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908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4C08"/>
    <w:rsid w:val="00C056A0"/>
    <w:rsid w:val="00C1157C"/>
    <w:rsid w:val="00C34040"/>
    <w:rsid w:val="00C75973"/>
    <w:rsid w:val="00CB3181"/>
    <w:rsid w:val="00CF0A9B"/>
    <w:rsid w:val="00D03C51"/>
    <w:rsid w:val="00D05236"/>
    <w:rsid w:val="00D17F2B"/>
    <w:rsid w:val="00D64649"/>
    <w:rsid w:val="00D65F02"/>
    <w:rsid w:val="00DE01F2"/>
    <w:rsid w:val="00DE768E"/>
    <w:rsid w:val="00DF199D"/>
    <w:rsid w:val="00DF1AAF"/>
    <w:rsid w:val="00E06C8F"/>
    <w:rsid w:val="00E12323"/>
    <w:rsid w:val="00E34E9E"/>
    <w:rsid w:val="00E40710"/>
    <w:rsid w:val="00E70851"/>
    <w:rsid w:val="00E94601"/>
    <w:rsid w:val="00EA2E1B"/>
    <w:rsid w:val="00EC149A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522B72D-711D-4D54-9084-2E6BEE0B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AAF"/>
    <w:rPr>
      <w:color w:val="0000FF"/>
      <w:u w:val="single"/>
    </w:rPr>
  </w:style>
  <w:style w:type="paragraph" w:customStyle="1" w:styleId="ConsPlusNonformat">
    <w:name w:val="ConsPlusNonformat"/>
    <w:rsid w:val="001423A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